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E52E5" w:rsidRPr="00E67C80" w14:paraId="2CF78398" w14:textId="77777777" w:rsidTr="00E67C80">
        <w:tc>
          <w:tcPr>
            <w:tcW w:w="4672" w:type="dxa"/>
          </w:tcPr>
          <w:p w14:paraId="55371A97" w14:textId="77777777" w:rsidR="00E67C80" w:rsidRP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УТВЕРЖДАЮ </w:t>
            </w:r>
          </w:p>
          <w:p w14:paraId="1DA14639" w14:textId="77777777" w:rsid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губернатора Белгородской области – министр образования Белгородской области</w:t>
            </w:r>
          </w:p>
          <w:p w14:paraId="04ACCF86" w14:textId="4B2320C2" w:rsidR="00E67C80" w:rsidRP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А.В. Милехин</w:t>
            </w:r>
          </w:p>
          <w:p w14:paraId="0C52E9C8" w14:textId="74A1F54F" w:rsidR="00E67C80" w:rsidRP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39529A14" w14:textId="044CC94B" w:rsidR="009B41E2" w:rsidRPr="00E67C80" w:rsidRDefault="009B41E2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14:paraId="248320D1" w14:textId="13AE536D" w:rsidR="00E67C80" w:rsidRP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УТВЕРЖДАЮ </w:t>
            </w:r>
          </w:p>
          <w:p w14:paraId="5AAD3CD4" w14:textId="4F0FB819" w:rsidR="00E67C80" w:rsidRDefault="00E67C80" w:rsidP="001E52E5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>Ректор БГТУ им. В.Г. Шухова</w:t>
            </w:r>
          </w:p>
          <w:p w14:paraId="2916642F" w14:textId="77777777" w:rsidR="00E67C80" w:rsidRDefault="00E67C80" w:rsidP="001E52E5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D0F52D" w14:textId="5B0E3564" w:rsidR="00E67C80" w:rsidRP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_____________ С.Н. Глаголев</w:t>
            </w:r>
          </w:p>
          <w:p w14:paraId="30EDC6FC" w14:textId="1AA240E5" w:rsidR="001E52E5" w:rsidRP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67C80" w:rsidRPr="00E67C80" w14:paraId="7F41EBB9" w14:textId="77777777" w:rsidTr="00E67C80">
        <w:tc>
          <w:tcPr>
            <w:tcW w:w="4672" w:type="dxa"/>
          </w:tcPr>
          <w:p w14:paraId="205336C0" w14:textId="471C11D9" w:rsidR="00E67C80" w:rsidRPr="00E67C80" w:rsidRDefault="00813E78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="00E67C80"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204CF2A" w14:textId="77777777" w:rsidR="00E67C80" w:rsidRDefault="00E67C80" w:rsidP="00E67C80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 культуры</w:t>
            </w:r>
          </w:p>
          <w:p w14:paraId="33681727" w14:textId="7F985514" w:rsidR="00E67C80" w:rsidRDefault="00E67C80" w:rsidP="00E67C80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Белгородской области</w:t>
            </w:r>
          </w:p>
          <w:p w14:paraId="3B4D0C42" w14:textId="61A9BA55" w:rsidR="00E67C80" w:rsidRP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М.В. Шапошников</w:t>
            </w:r>
          </w:p>
          <w:p w14:paraId="15DC18B2" w14:textId="77777777" w:rsidR="00E67C80" w:rsidRP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67C8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54E38402" w14:textId="77777777" w:rsidR="00E67C80" w:rsidRP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74C255B" w14:textId="77777777" w:rsidR="00E67C80" w:rsidRPr="00E67C80" w:rsidRDefault="00E67C80" w:rsidP="00E67C80">
            <w:pPr>
              <w:spacing w:before="100" w:beforeAutospacing="1" w:after="100" w:afterAutospacing="1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A4D73A" w14:textId="77777777" w:rsidR="001E52E5" w:rsidRPr="00E67C80" w:rsidRDefault="001E52E5" w:rsidP="000B07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608D65C" w14:textId="77777777" w:rsidR="000D648C" w:rsidRDefault="000D648C" w:rsidP="000D64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ПОЛОЖЕНИЕ</w:t>
      </w:r>
      <w:r w:rsidRPr="000D64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об открытом фотоконкурсе «Шуховский взгляд: призвание — учёный, профессия — инженер»</w:t>
      </w:r>
    </w:p>
    <w:p w14:paraId="75F7FA94" w14:textId="77777777" w:rsidR="00583501" w:rsidRPr="000D648C" w:rsidRDefault="00583501" w:rsidP="000D64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C147FD5" w14:textId="77777777" w:rsidR="000D648C" w:rsidRPr="000D648C" w:rsidRDefault="000D648C" w:rsidP="000D648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Открытый фотоконкурс «Шуховский взгляд: призвание — учёный, профессия — инженер» проводится в целях популяризации науки, инженерного творчества и исследовательской деятельности.</w:t>
      </w:r>
    </w:p>
    <w:p w14:paraId="4978E452" w14:textId="77777777" w:rsidR="000D648C" w:rsidRDefault="000D648C" w:rsidP="000D648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Конкурс объединяет людей, способных увидеть и передать в фотографии красоту научного поиска, инженерной мысли, современных технологий, созидательного труда и промышленной эстетики. Концепция базируется на понимании инженерии как универсального метода мышления, выходящего за профессиональные рамки и нацеленного на инновации, поиск эффективных решений и трансформацию окружающей среды. Особое место в концепции Конкурса занимает наследие выдающегося русского инженера, учёного, изобретателя и фотографа Владимира Григорьевича Шухова. Его творчество является примером гармоничного соединения инженерного мышления, научного поиска и художественного восприятия мира.</w:t>
      </w:r>
    </w:p>
    <w:p w14:paraId="65AB1B45" w14:textId="77777777" w:rsidR="00583501" w:rsidRPr="000D648C" w:rsidRDefault="00583501" w:rsidP="000D648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DDC04BE" w14:textId="77777777" w:rsidR="000D648C" w:rsidRPr="00583501" w:rsidRDefault="000D648C" w:rsidP="0058350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1. Общие положения</w:t>
      </w:r>
    </w:p>
    <w:p w14:paraId="3CAEB687" w14:textId="77777777" w:rsidR="000D648C" w:rsidRPr="000D648C" w:rsidRDefault="000D648C" w:rsidP="000D648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1.1. Настоящее Положение определяет цели, задачи, порядок организации и проведения открытого фотоконкурса «Шуховский взгляд: призвание — учёный, профессия — инженер» (далее — Конкурс), требования к конкурсным работам, порядок их оценки и определения победителей.</w:t>
      </w:r>
    </w:p>
    <w:p w14:paraId="159D3A27" w14:textId="77777777" w:rsidR="000D648C" w:rsidRPr="000D648C" w:rsidRDefault="000D648C" w:rsidP="000D648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1.2. Конкурс проводится Федеральным государственным бюджетным образовательным учреждением высшего образования «Белгородский государственный технологический университет им. В.Г. Шухова» (далее — БГТУ им. В.Г. Шухова, Университет), Правительством Белгородской области при информационной поддержке Министерства науки и высшего образования РФ, ФГАНУ «Социоцентр».</w:t>
      </w:r>
    </w:p>
    <w:p w14:paraId="4BCCAD3A" w14:textId="77777777" w:rsidR="000D648C" w:rsidRPr="000D648C" w:rsidRDefault="000D648C" w:rsidP="000D648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1.3. Конкурс направлен на популяризацию научной и инженерной деятельности, формирование позитивного образа современного учёного и инженера, развитие интереса молодёжи к научно-техническому творчеству средствами фотографии.</w:t>
      </w:r>
    </w:p>
    <w:p w14:paraId="061E79B8" w14:textId="77777777" w:rsidR="000D648C" w:rsidRPr="000D648C" w:rsidRDefault="000D648C" w:rsidP="000D648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1.4. Конкурс является открытым. К участию приглашаются обучающиеся образовательных организаций, молодые учёные, сотрудники научных и образовательных учреждений, представители промышленных предприятий, профессиональные фотографы и фотографы-любители.</w:t>
      </w:r>
    </w:p>
    <w:p w14:paraId="5A302DAE" w14:textId="77777777" w:rsidR="000D648C" w:rsidRPr="000D648C" w:rsidRDefault="000D648C" w:rsidP="000D648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1.5. Конкурс проводится на территории Российской Федерации. Участие в Конкурсе является бесплатным.</w:t>
      </w:r>
    </w:p>
    <w:p w14:paraId="05556201" w14:textId="77777777" w:rsidR="000D648C" w:rsidRPr="000D648C" w:rsidRDefault="000D648C" w:rsidP="000D648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1.6. Состав жюри, бланк Заявки и иная информация утверждаются Приложениями к настоящему Положению.</w:t>
      </w:r>
    </w:p>
    <w:p w14:paraId="379D6228" w14:textId="77777777" w:rsidR="000D648C" w:rsidRPr="000D648C" w:rsidRDefault="000D648C" w:rsidP="000D648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1.7. Подача заявки на участие в Конкурсе означает согласие участника с условиями настоящего Положения.</w:t>
      </w:r>
    </w:p>
    <w:p w14:paraId="45FF1D8C" w14:textId="36206672" w:rsidR="000D648C" w:rsidRPr="000D648C" w:rsidRDefault="000D648C" w:rsidP="009C3C6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648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1.8. Организатор оставляет за собой право использовать конкурсные работы в образовательной, просветительской, выставочной, информационной и издательской деятельности с обязательным указанием имени автора в соответствии с разделом «Авторские права» настоящего Положения.</w:t>
      </w:r>
    </w:p>
    <w:p w14:paraId="6104F2A4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Цель и задачи Конкурса</w:t>
      </w:r>
    </w:p>
    <w:p w14:paraId="15DD734B" w14:textId="77777777" w:rsidR="009C3C66" w:rsidRPr="009C3C66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Цель Конкурса</w:t>
      </w:r>
    </w:p>
    <w:p w14:paraId="6B9CC56E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Популяризация науки, инженерного творчества и исследовательской деятельности посредством фотоискусства, формирование позитивного общественного образа учёного и инженера, повышение интереса молодёжи к научно-техническому развитию, инженерным профессиям и созидательной деятельности.</w:t>
      </w:r>
    </w:p>
    <w:p w14:paraId="784F0E36" w14:textId="77777777" w:rsidR="009C3C66" w:rsidRPr="009C3C66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Задачи Конкурса:</w:t>
      </w:r>
    </w:p>
    <w:p w14:paraId="0BE11433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выявление и поддержка талантливых авторов, создающих художественные фотографии, посвящённые науке, инженерии, технологиям и промышленности;</w:t>
      </w:r>
    </w:p>
    <w:p w14:paraId="54D08F44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развитие интереса детей и молодёжи к инженерным, техническим и естественно-научным направлениям подготовки;</w:t>
      </w:r>
    </w:p>
    <w:p w14:paraId="6014FA05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популяризация достижений российской науки, промышленности и инженерной школы;</w:t>
      </w:r>
    </w:p>
    <w:p w14:paraId="1FC87540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демонстрация эстетики инженерных сооружений, технологических процессов, научных исследований и производственной среды;</w:t>
      </w:r>
    </w:p>
    <w:p w14:paraId="6846CD26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сохранение и популяризация наследия выдающегося русского инженера Владимира Григорьевича Шухова;</w:t>
      </w:r>
    </w:p>
    <w:p w14:paraId="7F390DC8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создание условий для творческого взаимодействия представителей науки, образования, промышленности и фотографического сообщества;</w:t>
      </w:r>
    </w:p>
    <w:p w14:paraId="4AD2AFD6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формирование открытого фотобанка, отражающего современную научную и инженерную деятельность, для использования в образовательных, просветительских и выставочных проектах;</w:t>
      </w:r>
    </w:p>
    <w:p w14:paraId="0FB07A17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развитие визуальной культуры восприятия науки и инженерии как важных составляющих современного общества.</w:t>
      </w:r>
    </w:p>
    <w:p w14:paraId="00487391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Организатор Конкурса</w:t>
      </w:r>
    </w:p>
    <w:p w14:paraId="76861F6B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Организатором Конкурса является федеральное государственное бюджетное образовательное учреждение высшего образования «Белгородский государственный технологический университет им. В.Г. Шухова» (далее — Университет), Министерство культуры Белгородской области, Министерство образования Белгородской области.</w:t>
      </w:r>
    </w:p>
    <w:p w14:paraId="12705059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Общее руководство подготовкой и проведением Конкурса осуществляет организационный комитет.</w:t>
      </w:r>
    </w:p>
    <w:p w14:paraId="79C72D96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Организационный комитет:</w:t>
      </w:r>
    </w:p>
    <w:p w14:paraId="692CC9BA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осуществляет подготовку и проведение Конкурса;</w:t>
      </w:r>
    </w:p>
    <w:p w14:paraId="7643D6AF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определяет сроки проведения Конкурса;</w:t>
      </w:r>
    </w:p>
    <w:p w14:paraId="238FE9EB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организует приём и регистрацию конкурсных работ;</w:t>
      </w:r>
    </w:p>
    <w:p w14:paraId="630D970A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обеспечивает работу жюри;</w:t>
      </w:r>
    </w:p>
    <w:p w14:paraId="1B683D17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организует информационное сопровождение Конкурса;</w:t>
      </w:r>
    </w:p>
    <w:p w14:paraId="08FC68C3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организует выставку конкурсных работ;</w:t>
      </w:r>
    </w:p>
    <w:p w14:paraId="564BA64E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подводит итоги Конкурса и организует церемонию награждения победителей.</w:t>
      </w:r>
    </w:p>
    <w:p w14:paraId="2F37D148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Для оценки конкурсных работ формируется жюри, в состав которого могут входить представители научного сообщества, образовательных организаций, промышленных предприятий, учреждений культуры, профессиональные фотографы, специалисты в области визуального искусства и другие эксперты.</w:t>
      </w:r>
    </w:p>
    <w:p w14:paraId="0B6493EC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Вопрос организаторам можно задать, обратившись по номеру телефона 30-99-80 в рабочее время.</w:t>
      </w:r>
    </w:p>
    <w:p w14:paraId="2C8B7344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Участники Конкурса</w:t>
      </w:r>
    </w:p>
    <w:p w14:paraId="7CD1C9D2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 участию в Конкурсе приглашаются граждане Российской Федерации и иностранных государств в возрасте от 14 лет.</w:t>
      </w:r>
    </w:p>
    <w:p w14:paraId="1738807E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Конкурс проводится по следующим категориям участников:</w:t>
      </w:r>
    </w:p>
    <w:p w14:paraId="6DA61758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обучающиеся общеобразовательных организаций;</w:t>
      </w:r>
    </w:p>
    <w:p w14:paraId="17DA864E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студенты образовательных организаций высшего образования и СПО;</w:t>
      </w:r>
    </w:p>
    <w:p w14:paraId="355F1137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молодые учёные и преподаватели;</w:t>
      </w:r>
    </w:p>
    <w:p w14:paraId="1B242B46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сотрудники промышленных предприятий и инженерных организаций;</w:t>
      </w:r>
    </w:p>
    <w:p w14:paraId="559CCA0F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профессиональные фотографы;</w:t>
      </w:r>
    </w:p>
    <w:p w14:paraId="7B00930A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фотографы-любители.</w:t>
      </w:r>
    </w:p>
    <w:p w14:paraId="6015CE8F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Участник вправе представить конкурсные работы только в одной категории.</w:t>
      </w:r>
    </w:p>
    <w:p w14:paraId="3FA21B64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Номинации Конкурса</w:t>
      </w:r>
    </w:p>
    <w:p w14:paraId="4901A431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Конкурс проводится по следующим номинациям:</w:t>
      </w:r>
    </w:p>
    <w:p w14:paraId="5F04D5F9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«Человек науки» — фотографии, отражающие исследовательскую деятельность, научный поиск, работу учёных, преподавателей, исследователей, аспирантов, студентов и школьников, занимающихся научной деятельностью.</w:t>
      </w:r>
    </w:p>
    <w:p w14:paraId="57919A0E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«Инженер в деле» — фотографии, посвящённые инженерной профессии, проектированию, строительству, производству, эксплуатации технических объектов, разработке новых технологий и инженерных решений.</w:t>
      </w:r>
    </w:p>
    <w:p w14:paraId="07CFFACF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«Наука и технологии» — фотографии современных лабораторий, научного оборудования, высокотехнологичного производства, цифровых технологий, инновационных разработок и результатов научно-технического прогресса.</w:t>
      </w:r>
    </w:p>
    <w:p w14:paraId="50D58401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«Инженерная эстетика» — фотографии инженерных сооружений, архитектурных объектов, промышленных предприятий, конструкций, механизмов и деталей, раскрывающие выразительность инженерных решений, геометрию, форму, ритм, свет и фактуру.</w:t>
      </w:r>
    </w:p>
    <w:p w14:paraId="61B617FE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«Наследие В.Г. Шухова» — фотографии, посвящённые личности, инженерному наследию и творческому вкладу Владимира Григорьевича Шухова, а также объектам, созданным по его проектам или вдохновлённым его инженерными идеями.</w:t>
      </w:r>
    </w:p>
    <w:p w14:paraId="21C359DF" w14:textId="77777777" w:rsidR="009C3C66" w:rsidRPr="009C3C66" w:rsidRDefault="009C3C66" w:rsidP="009E4DA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По решению организатора могут учреждаться специальные номинации и специальные призы.</w:t>
      </w:r>
    </w:p>
    <w:p w14:paraId="5E5B7762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Порядок проведения Конкурса</w:t>
      </w:r>
    </w:p>
    <w:p w14:paraId="75FFCD5B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Конкурс проводится в сроки — с 28 сентября по 30 октября 2026 года.</w:t>
      </w:r>
    </w:p>
    <w:p w14:paraId="71760555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Информация о начале Конкурса размещается на официальном сайте Университета и информационных ресурсах организатора.</w:t>
      </w:r>
    </w:p>
    <w:p w14:paraId="57B76FA9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Для участия в Конкурсе необходимо в установленный срок загрузить по ссылке: https://forms.yandex.ru/u/6a9fb21ee010dbf91bb9196c следующие документы:</w:t>
      </w:r>
    </w:p>
    <w:p w14:paraId="334381E2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заявку на участие;</w:t>
      </w:r>
    </w:p>
    <w:p w14:paraId="3FDA8CA0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конкурсную работу (конкурсные работы);</w:t>
      </w:r>
    </w:p>
    <w:p w14:paraId="3E51A194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предоставить:</w:t>
      </w:r>
    </w:p>
    <w:p w14:paraId="5CB0813B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согласие на обработку персональных данных;</w:t>
      </w:r>
    </w:p>
    <w:p w14:paraId="7A5AA5CC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согласие на использование авторских фотографий.</w:t>
      </w:r>
    </w:p>
    <w:p w14:paraId="02977C7F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Конкурсные материалы принимаются в электронной форме посредством заполнения электронной заявки либо иным способом, указанным организатором.</w:t>
      </w:r>
    </w:p>
    <w:p w14:paraId="088FD182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После окончания срока приёма заявок организационный комитет проводит проверку конкурсных материалов на соответствие требованиям настоящего Положения.</w:t>
      </w:r>
    </w:p>
    <w:p w14:paraId="106512A4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6.6. Работы, не соответствующие условиям Конкурса или представленные с нарушением установленных требований, к участию не допускаются.</w:t>
      </w:r>
    </w:p>
    <w:p w14:paraId="1088E0B5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6.7. Конкурс проводится в два этапа:</w:t>
      </w:r>
    </w:p>
    <w:p w14:paraId="6E2140C0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I этап — приём конкурсных работ с 28 сентября по 20 октября 2026 года.</w:t>
      </w:r>
    </w:p>
    <w:p w14:paraId="0CBE08C4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II этап — оценка конкурсных работ членами жюри, определение победителей и призёров — с 20 по 26 октября 2026 года.</w:t>
      </w:r>
    </w:p>
    <w:p w14:paraId="7162FE93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6.8. По итогам Конкурса может быть организована выставка лучших конкурсных работ в БГТУ им. В.Г. Шухова, а также на других выставочных площадках по решению организатора. Подведение итогов конкурса — 30 октября 2026 года.</w:t>
      </w:r>
    </w:p>
    <w:p w14:paraId="7DCD3028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Требования к конкурсным работам</w:t>
      </w:r>
    </w:p>
    <w:p w14:paraId="43BD57F5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На Конкурс принимаются авторские фотографии, соответствующие тематике Конкурса и одной из утверждённых номинаций.</w:t>
      </w:r>
    </w:p>
    <w:p w14:paraId="51E41B5C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7.2. Участник может представить не более 5 конкурсных работ. Каждая фотография подаётся отдельно и участвует только в одной номинации.</w:t>
      </w:r>
    </w:p>
    <w:p w14:paraId="36FA6B98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Конкурсные работы должны быть выполнены участником лично и не нарушать права третьих лиц.</w:t>
      </w:r>
    </w:p>
    <w:p w14:paraId="3FFE7186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Допускаются цветные и чёрно-белые фотографии.</w:t>
      </w:r>
    </w:p>
    <w:p w14:paraId="1F55EA36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На Конкурс принимаются фотографии в формате JPEG (JPG).</w:t>
      </w:r>
    </w:p>
    <w:p w14:paraId="3E06ECDD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Минимальный размер изображения составляет 3000 пикселей по длинной стороне.</w:t>
      </w:r>
    </w:p>
    <w:p w14:paraId="2AB9AC8F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7.7. Допускается базовая обработка фотографий:</w:t>
      </w:r>
    </w:p>
    <w:p w14:paraId="301DAE5C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коррекция яркости, контраста и цветового баланса;</w:t>
      </w:r>
    </w:p>
    <w:p w14:paraId="7DB6D30A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кадрирование;</w:t>
      </w:r>
    </w:p>
    <w:p w14:paraId="69CB1BBE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повышение резкости;</w:t>
      </w:r>
    </w:p>
    <w:p w14:paraId="2FF444A1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устранение цифрового шума.</w:t>
      </w:r>
    </w:p>
    <w:p w14:paraId="48F9B0F3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7.8. Не допускаются:</w:t>
      </w:r>
    </w:p>
    <w:p w14:paraId="2E0639AA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использование изображений, созданных полностью с помощью искусственного интеллекта;</w:t>
      </w:r>
    </w:p>
    <w:p w14:paraId="3FDEEB00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фотомонтаж, существенно изменяющий содержание изображения;</w:t>
      </w:r>
    </w:p>
    <w:p w14:paraId="65EA3A56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добавление или удаление объектов, изменяющее смысл фотографии;</w:t>
      </w:r>
    </w:p>
    <w:p w14:paraId="65CCDF30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использование элементов, нарушающих авторские права третьих лиц.</w:t>
      </w:r>
    </w:p>
    <w:p w14:paraId="7F9B2E7E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7.9. На фотографии не допускается наличие логотипов, рекламных материалов, водяных знаков, рамок, подписей и иных графических элементов, нанесённых поверх изображения.</w:t>
      </w:r>
    </w:p>
    <w:p w14:paraId="7F5393DA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7.10. Если на фотографии изображены люди, участник несёт ответственность за соблюдение требований законодательства Российской Федерации в части использования изображения граждан.</w:t>
      </w:r>
    </w:p>
    <w:p w14:paraId="445C0A9B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7.11. Организатор вправе запросить у участника оригинал фотографии для подтверждения авторства.</w:t>
      </w:r>
    </w:p>
    <w:p w14:paraId="1A0FB241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7.12. Работы, не соответствующие требованиям настоящего Положения, к участию в Конкурсе не допускаются.</w:t>
      </w:r>
    </w:p>
    <w:p w14:paraId="67362833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Критерии оценки конкурсных работ</w:t>
      </w:r>
    </w:p>
    <w:p w14:paraId="23B11C66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Оценку конкурсных работ осуществляет жюри Конкурса.</w:t>
      </w:r>
    </w:p>
    <w:p w14:paraId="5C9B2FCC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Конкурсные работы оцениваются по следующим критериям:</w:t>
      </w:r>
    </w:p>
    <w:p w14:paraId="48858E89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Оценка</w:t>
      </w:r>
    </w:p>
    <w:p w14:paraId="46B9E70D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тематике Конкурса и выбранной номинации 1–5</w:t>
      </w:r>
    </w:p>
    <w:p w14:paraId="64E1A9EC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идеи 1–5</w:t>
      </w:r>
    </w:p>
    <w:p w14:paraId="4040B886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исполнение 1–5</w:t>
      </w:r>
    </w:p>
    <w:p w14:paraId="0DF3B4D7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качество фотографии 1–5</w:t>
      </w:r>
    </w:p>
    <w:p w14:paraId="596D4C82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восприятие 1–5</w:t>
      </w:r>
    </w:p>
    <w:p w14:paraId="511CFE1A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оценка — 25 баллов.</w:t>
      </w:r>
    </w:p>
    <w:p w14:paraId="604D1458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Каждый член жюри оценивает конкурсные работы самостоятельно.</w:t>
      </w:r>
    </w:p>
    <w:p w14:paraId="08125933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Итоговая оценка определяется как среднее арифметическое баллов, выставленных всеми членами жюри.</w:t>
      </w:r>
    </w:p>
    <w:p w14:paraId="42F4BC37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8.5. При равенстве итоговых баллов преимущество получает работа, набравшая более высокий балл по критерию «Соответствие тематике Конкурса и выбранной номинации».</w:t>
      </w:r>
    </w:p>
    <w:p w14:paraId="0AE27DD4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8.6. Решение жюри оформляется протоколом и является окончательным.</w:t>
      </w:r>
    </w:p>
    <w:p w14:paraId="2E01D2CF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9. Жюри Конкурса</w:t>
      </w:r>
    </w:p>
    <w:p w14:paraId="170109CC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9.1. Для оценки конкурсных работ организатор формирует жюри Конкурса.</w:t>
      </w:r>
    </w:p>
    <w:p w14:paraId="1DE18C3C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9.2. Персональный состав жюри утверждается организатором.</w:t>
      </w:r>
    </w:p>
    <w:p w14:paraId="70CDAB51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9.3. Члены жюри осуществляют оценку конкурсных работ в соответствии с критериями, установленными настоящим Положением.</w:t>
      </w:r>
    </w:p>
    <w:p w14:paraId="1D32343F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9.4. Члены жюри обязаны соблюдать объективность и беспристрастность при оценке конкурсных работ.</w:t>
      </w:r>
    </w:p>
    <w:p w14:paraId="2A0B0511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9.5. При возникновении конфликта интересов член жюри не участвует в оценке соответствующей конкурсной работы.</w:t>
      </w:r>
    </w:p>
    <w:p w14:paraId="03CE2F27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Подведение итогов Конкурса и награждение</w:t>
      </w:r>
    </w:p>
    <w:p w14:paraId="17F393B5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10.1. По итогам Конкурса в каждой номинации определяются победитель и призёры.</w:t>
      </w:r>
    </w:p>
    <w:p w14:paraId="7676447E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10.2. По решению жюри могут присуждаться специальные дипломы, специальные призы и поощрительные награды.</w:t>
      </w:r>
    </w:p>
    <w:p w14:paraId="322E8964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10.3. Победители и призёры Конкурса награждаются дипломами.</w:t>
      </w:r>
    </w:p>
    <w:p w14:paraId="3E597F4B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10.4. Организатор вправе учреждать специальные призы совместно с партнёрами Конкурса.</w:t>
      </w:r>
    </w:p>
    <w:p w14:paraId="0A754268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10.5. Информация об итогах Конкурса размещается на официальном сайте Университета и иных информационных ресурсах организатора.</w:t>
      </w:r>
    </w:p>
    <w:p w14:paraId="4F81414F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10.6. Лучшие конкурсные работы могут быть представлены на выставках, опубликованы в печатных и электронных изданиях, размещены на официальном сайте Университета и использованы в иных просветительских проектах организатора с соблюдением авторских прав.</w:t>
      </w:r>
    </w:p>
    <w:p w14:paraId="2CB35003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Авторские права</w:t>
      </w:r>
    </w:p>
    <w:p w14:paraId="76115489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11.1. Направляя конкурсную работу, участник подтверждает своё авторство и гарантирует, что представленная работа не нарушает права и законные интересы третьих лиц.</w:t>
      </w:r>
    </w:p>
    <w:p w14:paraId="11E4F69F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11.2. Исключительные авторские права на конкурсные работы сохраняются за их авторами.</w:t>
      </w:r>
    </w:p>
    <w:p w14:paraId="17D5E624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11.3. Направляя конкурсную работу на Конкурс, участник предоставляет организатору право на безвозмездное использование конкурсной работы в некоммерческих целях с обязательным указанием имени автора.</w:t>
      </w:r>
    </w:p>
    <w:p w14:paraId="03EAA549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11.4. Организатор вправе использовать конкурсные работы:</w:t>
      </w:r>
    </w:p>
    <w:p w14:paraId="5BD38974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 проведении выставок;</w:t>
      </w:r>
    </w:p>
    <w:p w14:paraId="5D4D2039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 каталогах и буклетах;</w:t>
      </w:r>
    </w:p>
    <w:p w14:paraId="72DA18EC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 официальном сайте;</w:t>
      </w:r>
    </w:p>
    <w:p w14:paraId="33FB1D5B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 социальных сетях;</w:t>
      </w:r>
    </w:p>
    <w:p w14:paraId="43A1FD35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 средствах массовой информации;</w:t>
      </w:r>
    </w:p>
    <w:p w14:paraId="387BA93B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 образовательной, научной и просветительской деятельности;</w:t>
      </w:r>
    </w:p>
    <w:p w14:paraId="7B180124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 презентационных материалах, посвящённых Конкурсу.</w:t>
      </w:r>
    </w:p>
    <w:p w14:paraId="62F0B192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11.5. Использование конкурсных работ в коммерческих целях осуществляется только с согласия автора.</w:t>
      </w:r>
    </w:p>
    <w:p w14:paraId="46D912AB" w14:textId="77777777" w:rsidR="009C3C66" w:rsidRPr="00583501" w:rsidRDefault="009C3C66" w:rsidP="0058350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Обработка персональных данных</w:t>
      </w:r>
    </w:p>
    <w:p w14:paraId="10AE01CA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12.1. Подавая заявку на участие в Конкурсе, участник выражает согласие на обработку своих персональных данных в объёме, необходимом для организации и проведения Конкурса.</w:t>
      </w:r>
    </w:p>
    <w:p w14:paraId="7E8769C9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12.2. Обработка персональных данных осуществляется в соответствии с законодательством Российской Федерации.</w:t>
      </w:r>
    </w:p>
    <w:p w14:paraId="2BF24832" w14:textId="77777777" w:rsidR="009C3C66" w:rsidRPr="009C3C66" w:rsidRDefault="009C3C66" w:rsidP="00DE4C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12.3. Для несовершеннолетних участников согласие на обработку персональных данных предоставляется их законными представителями.</w:t>
      </w:r>
    </w:p>
    <w:p w14:paraId="08C86987" w14:textId="77777777" w:rsidR="009C3C66" w:rsidRPr="00583501" w:rsidRDefault="009C3C66" w:rsidP="009C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Заключительные положения</w:t>
      </w:r>
    </w:p>
    <w:p w14:paraId="0B851ED6" w14:textId="77777777" w:rsidR="009C3C66" w:rsidRPr="009C3C66" w:rsidRDefault="009C3C66" w:rsidP="005E5CC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13.1. Организатор оставляет за собой право вносить изменения в настоящее Положение при условии своевременного информирования участников.</w:t>
      </w:r>
    </w:p>
    <w:p w14:paraId="0CFCB377" w14:textId="77777777" w:rsidR="009C3C66" w:rsidRPr="009C3C66" w:rsidRDefault="009C3C66" w:rsidP="005E5CC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13.2. Все вопросы, не урегулированные настоящим Положением, решаются организатором в соответствии с законодательством Российской Федерации.</w:t>
      </w:r>
    </w:p>
    <w:p w14:paraId="557D86CA" w14:textId="77777777" w:rsidR="009C3C66" w:rsidRPr="009C3C66" w:rsidRDefault="009C3C66" w:rsidP="005E5CC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13.3. Участие в Конкурсе означает полное согласие участника с условиями настоящего Положения.</w:t>
      </w:r>
    </w:p>
    <w:p w14:paraId="0C6B883B" w14:textId="4BA8D3D1" w:rsidR="000B074B" w:rsidRPr="00E67C80" w:rsidRDefault="009C3C66" w:rsidP="005E5CC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C66">
        <w:rPr>
          <w:rFonts w:ascii="Times New Roman" w:eastAsia="Times New Roman" w:hAnsi="Times New Roman" w:cs="Times New Roman"/>
          <w:sz w:val="28"/>
          <w:szCs w:val="28"/>
          <w:lang w:eastAsia="ru-RU"/>
        </w:rPr>
        <w:t>13.4. Настоящее Положение вступает в силу со дня его утверждения.</w:t>
      </w:r>
    </w:p>
    <w:sectPr w:rsidR="000B074B" w:rsidRPr="00E67C80" w:rsidSect="00E67C80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9C9FC" w14:textId="77777777" w:rsidR="00B145E3" w:rsidRDefault="00B145E3" w:rsidP="000A1E47">
      <w:pPr>
        <w:spacing w:after="0" w:line="240" w:lineRule="auto"/>
      </w:pPr>
      <w:r>
        <w:separator/>
      </w:r>
    </w:p>
  </w:endnote>
  <w:endnote w:type="continuationSeparator" w:id="0">
    <w:p w14:paraId="627FA5BC" w14:textId="77777777" w:rsidR="00B145E3" w:rsidRDefault="00B145E3" w:rsidP="000A1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EDF69" w14:textId="77777777" w:rsidR="00B145E3" w:rsidRDefault="00B145E3" w:rsidP="000A1E47">
      <w:pPr>
        <w:spacing w:after="0" w:line="240" w:lineRule="auto"/>
      </w:pPr>
      <w:r>
        <w:separator/>
      </w:r>
    </w:p>
  </w:footnote>
  <w:footnote w:type="continuationSeparator" w:id="0">
    <w:p w14:paraId="118D17E2" w14:textId="77777777" w:rsidR="00B145E3" w:rsidRDefault="00B145E3" w:rsidP="000A1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73652"/>
    <w:multiLevelType w:val="multilevel"/>
    <w:tmpl w:val="4F527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F5674"/>
    <w:multiLevelType w:val="multilevel"/>
    <w:tmpl w:val="CBFC3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E0142"/>
    <w:multiLevelType w:val="multilevel"/>
    <w:tmpl w:val="F5D8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F70A3"/>
    <w:multiLevelType w:val="hybridMultilevel"/>
    <w:tmpl w:val="4692CC82"/>
    <w:lvl w:ilvl="0" w:tplc="305A73A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E170C"/>
    <w:multiLevelType w:val="multilevel"/>
    <w:tmpl w:val="BFFC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67127F"/>
    <w:multiLevelType w:val="multilevel"/>
    <w:tmpl w:val="6C383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E9079A"/>
    <w:multiLevelType w:val="multilevel"/>
    <w:tmpl w:val="A362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DA1B8B"/>
    <w:multiLevelType w:val="multilevel"/>
    <w:tmpl w:val="CF54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6423DC"/>
    <w:multiLevelType w:val="multilevel"/>
    <w:tmpl w:val="C5A0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EB4105"/>
    <w:multiLevelType w:val="hybridMultilevel"/>
    <w:tmpl w:val="24148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1D3E74"/>
    <w:multiLevelType w:val="multilevel"/>
    <w:tmpl w:val="7762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4B4A52"/>
    <w:multiLevelType w:val="multilevel"/>
    <w:tmpl w:val="CCEE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E336B5"/>
    <w:multiLevelType w:val="multilevel"/>
    <w:tmpl w:val="E696B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11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4"/>
  </w:num>
  <w:num w:numId="10">
    <w:abstractNumId w:val="1"/>
  </w:num>
  <w:num w:numId="11">
    <w:abstractNumId w:val="0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5FC"/>
    <w:rsid w:val="00013FC5"/>
    <w:rsid w:val="00056B29"/>
    <w:rsid w:val="000A1E47"/>
    <w:rsid w:val="000B074B"/>
    <w:rsid w:val="000B4D5B"/>
    <w:rsid w:val="000D648C"/>
    <w:rsid w:val="00160691"/>
    <w:rsid w:val="001E52E5"/>
    <w:rsid w:val="00241373"/>
    <w:rsid w:val="002F09A8"/>
    <w:rsid w:val="003365FC"/>
    <w:rsid w:val="003554A4"/>
    <w:rsid w:val="003825D9"/>
    <w:rsid w:val="003A6A6C"/>
    <w:rsid w:val="003C05D1"/>
    <w:rsid w:val="003D3636"/>
    <w:rsid w:val="005237D6"/>
    <w:rsid w:val="00583501"/>
    <w:rsid w:val="005A2581"/>
    <w:rsid w:val="005B2185"/>
    <w:rsid w:val="005E5CC6"/>
    <w:rsid w:val="006A4DEB"/>
    <w:rsid w:val="006C140A"/>
    <w:rsid w:val="007177A9"/>
    <w:rsid w:val="007558AC"/>
    <w:rsid w:val="00813E78"/>
    <w:rsid w:val="00843300"/>
    <w:rsid w:val="00937CB6"/>
    <w:rsid w:val="009B41E2"/>
    <w:rsid w:val="009C3C66"/>
    <w:rsid w:val="009E4DA9"/>
    <w:rsid w:val="00A40DF8"/>
    <w:rsid w:val="00A62CA3"/>
    <w:rsid w:val="00AC0E5D"/>
    <w:rsid w:val="00B145E3"/>
    <w:rsid w:val="00C67A6B"/>
    <w:rsid w:val="00C80693"/>
    <w:rsid w:val="00CA50EA"/>
    <w:rsid w:val="00DE4C02"/>
    <w:rsid w:val="00E2403A"/>
    <w:rsid w:val="00E42589"/>
    <w:rsid w:val="00E61D47"/>
    <w:rsid w:val="00E67C80"/>
    <w:rsid w:val="00E93A3B"/>
    <w:rsid w:val="00F263F8"/>
    <w:rsid w:val="00F3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58EEA"/>
  <w15:chartTrackingRefBased/>
  <w15:docId w15:val="{B2135091-17C9-42A5-ABAD-09142B1D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07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B07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7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07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B07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B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074B"/>
    <w:rPr>
      <w:b/>
      <w:bCs/>
    </w:rPr>
  </w:style>
  <w:style w:type="paragraph" w:customStyle="1" w:styleId="pdq2pgselectionanchorcontainer">
    <w:name w:val="pdq2pg_selectionanchorcontainer"/>
    <w:basedOn w:val="a"/>
    <w:rsid w:val="000B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07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Emphasis"/>
    <w:basedOn w:val="a0"/>
    <w:uiPriority w:val="20"/>
    <w:qFormat/>
    <w:rsid w:val="000B074B"/>
    <w:rPr>
      <w:i/>
      <w:iCs/>
    </w:rPr>
  </w:style>
  <w:style w:type="paragraph" w:styleId="a6">
    <w:name w:val="header"/>
    <w:basedOn w:val="a"/>
    <w:link w:val="a7"/>
    <w:uiPriority w:val="99"/>
    <w:unhideWhenUsed/>
    <w:rsid w:val="000A1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1E47"/>
  </w:style>
  <w:style w:type="paragraph" w:styleId="a8">
    <w:name w:val="footer"/>
    <w:basedOn w:val="a"/>
    <w:link w:val="a9"/>
    <w:uiPriority w:val="99"/>
    <w:unhideWhenUsed/>
    <w:rsid w:val="000A1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1E47"/>
  </w:style>
  <w:style w:type="table" w:styleId="aa">
    <w:name w:val="Table Grid"/>
    <w:basedOn w:val="a1"/>
    <w:uiPriority w:val="39"/>
    <w:rsid w:val="001E5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4258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2589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160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71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2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9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2098</Words>
  <Characters>11961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2026-10-05T13:54:00Z</dcterms:created>
  <dcterms:modified xsi:type="dcterms:W3CDTF">2026-10-05T13:54:00Z</dcterms:modified>
</cp:coreProperties>
</file>